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E9C" w:rsidRPr="004B5E9C" w:rsidRDefault="004B5E9C" w:rsidP="004B5E9C">
      <w:pPr>
        <w:pStyle w:val="a5"/>
        <w:rPr>
          <w:rFonts w:ascii="黑体" w:eastAsia="黑体" w:hAnsi="黑体"/>
          <w:sz w:val="28"/>
          <w:szCs w:val="28"/>
        </w:rPr>
      </w:pPr>
      <w:r w:rsidRPr="004B5E9C">
        <w:rPr>
          <w:rFonts w:ascii="黑体" w:eastAsia="黑体" w:hAnsi="黑体" w:hint="eastAsia"/>
        </w:rPr>
        <w:t>科目代码：</w:t>
      </w:r>
      <w:r w:rsidR="003277F3">
        <w:rPr>
          <w:rFonts w:ascii="黑体" w:eastAsia="黑体" w:hAnsi="黑体" w:hint="eastAsia"/>
        </w:rPr>
        <w:t>F1502</w:t>
      </w:r>
      <w:r w:rsidRPr="004B5E9C">
        <w:rPr>
          <w:rFonts w:ascii="黑体" w:eastAsia="黑体" w:hAnsi="黑体"/>
        </w:rPr>
        <w:t xml:space="preserve"> </w:t>
      </w:r>
      <w:r w:rsidR="00FE6157">
        <w:rPr>
          <w:rFonts w:ascii="黑体" w:eastAsia="黑体" w:hAnsi="黑体" w:hint="eastAsia"/>
        </w:rPr>
        <w:t xml:space="preserve">   </w:t>
      </w:r>
      <w:r w:rsidRPr="004B5E9C">
        <w:rPr>
          <w:rFonts w:ascii="黑体" w:eastAsia="黑体" w:hAnsi="黑体" w:hint="eastAsia"/>
        </w:rPr>
        <w:t>科目名称：</w:t>
      </w:r>
      <w:r w:rsidR="003277F3">
        <w:rPr>
          <w:rFonts w:ascii="黑体" w:eastAsia="黑体" w:hAnsi="黑体" w:hint="eastAsia"/>
        </w:rPr>
        <w:t>视觉传达设计</w:t>
      </w:r>
    </w:p>
    <w:p w:rsidR="004B5E9C" w:rsidRDefault="004B5E9C" w:rsidP="004B5E9C">
      <w:pPr>
        <w:pStyle w:val="Default"/>
      </w:pPr>
    </w:p>
    <w:p w:rsidR="004B5E9C" w:rsidRPr="004B5E9C" w:rsidRDefault="004B5E9C" w:rsidP="004B5E9C">
      <w:pPr>
        <w:pStyle w:val="Default"/>
        <w:spacing w:line="560" w:lineRule="exact"/>
        <w:rPr>
          <w:rFonts w:asciiTheme="minorEastAsia" w:eastAsiaTheme="minorEastAsia" w:hAnsiTheme="minorEastAsia"/>
          <w:b/>
          <w:sz w:val="28"/>
          <w:szCs w:val="28"/>
        </w:rPr>
      </w:pPr>
      <w:r w:rsidRPr="004B5E9C">
        <w:rPr>
          <w:rFonts w:asciiTheme="minorEastAsia" w:eastAsiaTheme="minorEastAsia" w:hAnsiTheme="minorEastAsia" w:hint="eastAsia"/>
          <w:b/>
          <w:sz w:val="28"/>
          <w:szCs w:val="28"/>
        </w:rPr>
        <w:t>一、考试要求</w:t>
      </w:r>
    </w:p>
    <w:p w:rsidR="00FE6157" w:rsidRDefault="00494A00" w:rsidP="00FE6157">
      <w:pPr>
        <w:pStyle w:val="Default"/>
        <w:spacing w:line="560" w:lineRule="exact"/>
        <w:ind w:firstLineChars="150" w:firstLine="420"/>
        <w:rPr>
          <w:rFonts w:ascii="宋体" w:eastAsia="宋体" w:hAnsi="宋体" w:cs="仿宋_GB2312"/>
          <w:sz w:val="28"/>
          <w:szCs w:val="28"/>
        </w:rPr>
      </w:pPr>
      <w:r>
        <w:rPr>
          <w:rFonts w:ascii="宋体" w:eastAsia="宋体" w:hAnsi="宋体" w:cs="仿宋_GB2312"/>
          <w:sz w:val="28"/>
          <w:szCs w:val="28"/>
        </w:rPr>
        <w:t>观念层面主要考察学生</w:t>
      </w:r>
      <w:r w:rsidR="00F46A9E" w:rsidRPr="00F46A9E">
        <w:rPr>
          <w:rFonts w:ascii="宋体" w:eastAsia="宋体" w:hAnsi="宋体" w:cs="仿宋_GB2312"/>
          <w:sz w:val="28"/>
          <w:szCs w:val="28"/>
        </w:rPr>
        <w:t>通过视觉语言包括引用了历史案例和运用理论法则来证明他们对于艺术与设计准则的流行理解和实践</w:t>
      </w:r>
      <w:r w:rsidR="00F46A9E" w:rsidRPr="00F46A9E">
        <w:rPr>
          <w:rFonts w:ascii="宋体" w:eastAsia="宋体" w:hAnsi="宋体" w:cs="仿宋_GB2312" w:hint="eastAsia"/>
          <w:sz w:val="28"/>
          <w:szCs w:val="28"/>
        </w:rPr>
        <w:t>。学生</w:t>
      </w:r>
      <w:r>
        <w:rPr>
          <w:rFonts w:ascii="宋体" w:eastAsia="宋体" w:hAnsi="宋体" w:cs="仿宋_GB2312" w:hint="eastAsia"/>
          <w:sz w:val="28"/>
          <w:szCs w:val="28"/>
        </w:rPr>
        <w:t>通过其</w:t>
      </w:r>
      <w:r w:rsidR="00F46A9E" w:rsidRPr="00F46A9E">
        <w:rPr>
          <w:rFonts w:ascii="宋体" w:eastAsia="宋体" w:hAnsi="宋体" w:cs="仿宋_GB2312" w:hint="eastAsia"/>
          <w:sz w:val="28"/>
          <w:szCs w:val="28"/>
        </w:rPr>
        <w:t>创作和提供解决方案以及在文化历史的环境中创作作品的时候，展示他们的批判性思考和研究策略。</w:t>
      </w:r>
    </w:p>
    <w:p w:rsidR="00D55AF3" w:rsidRPr="00F46A9E" w:rsidRDefault="00B21E11" w:rsidP="00FE6157">
      <w:pPr>
        <w:pStyle w:val="Default"/>
        <w:spacing w:line="560" w:lineRule="exact"/>
        <w:ind w:firstLineChars="150" w:firstLine="420"/>
        <w:rPr>
          <w:rFonts w:ascii="宋体" w:eastAsia="宋体" w:hAnsi="宋体" w:cs="仿宋_GB2312"/>
          <w:sz w:val="28"/>
          <w:szCs w:val="28"/>
        </w:rPr>
      </w:pPr>
      <w:r>
        <w:rPr>
          <w:rFonts w:ascii="宋体" w:eastAsia="宋体" w:hAnsi="宋体" w:cs="仿宋_GB2312" w:hint="eastAsia"/>
          <w:sz w:val="28"/>
          <w:szCs w:val="28"/>
        </w:rPr>
        <w:t>实践层面主要考察学生对于视觉传达设计从发现问题到思考问题和解决问题的能力</w:t>
      </w:r>
      <w:r w:rsidR="004839DF">
        <w:rPr>
          <w:rFonts w:ascii="宋体" w:eastAsia="宋体" w:hAnsi="宋体" w:cs="仿宋_GB2312" w:hint="eastAsia"/>
          <w:sz w:val="28"/>
          <w:szCs w:val="28"/>
        </w:rPr>
        <w:t>，是否能在短时间内完成对于目标任务的视觉解析，元素提取和分析，并转化成设计草图。</w:t>
      </w:r>
    </w:p>
    <w:p w:rsidR="004B5E9C" w:rsidRPr="004B5E9C" w:rsidRDefault="004B5E9C" w:rsidP="004B5E9C">
      <w:pPr>
        <w:pStyle w:val="Default"/>
        <w:spacing w:line="560" w:lineRule="exact"/>
        <w:rPr>
          <w:rFonts w:asciiTheme="minorEastAsia" w:eastAsiaTheme="minorEastAsia" w:hAnsiTheme="minorEastAsia"/>
          <w:b/>
          <w:sz w:val="28"/>
          <w:szCs w:val="28"/>
        </w:rPr>
      </w:pPr>
      <w:r w:rsidRPr="004B5E9C">
        <w:rPr>
          <w:rFonts w:asciiTheme="minorEastAsia" w:eastAsiaTheme="minorEastAsia" w:hAnsiTheme="minorEastAsia" w:hint="eastAsia"/>
          <w:b/>
          <w:sz w:val="28"/>
          <w:szCs w:val="28"/>
        </w:rPr>
        <w:t>二、考试内容</w:t>
      </w:r>
      <w:r w:rsidRPr="004B5E9C">
        <w:rPr>
          <w:rFonts w:asciiTheme="minorEastAsia" w:eastAsiaTheme="minorEastAsia" w:hAnsiTheme="minorEastAsia"/>
          <w:b/>
          <w:sz w:val="28"/>
          <w:szCs w:val="28"/>
        </w:rPr>
        <w:t xml:space="preserve"> </w:t>
      </w:r>
    </w:p>
    <w:p w:rsidR="004B5E9C" w:rsidRPr="004B5E9C" w:rsidRDefault="004B5E9C" w:rsidP="004B5E9C">
      <w:pPr>
        <w:pStyle w:val="Default"/>
        <w:spacing w:line="560" w:lineRule="exact"/>
        <w:ind w:firstLine="420"/>
        <w:jc w:val="both"/>
        <w:rPr>
          <w:rFonts w:asciiTheme="minorEastAsia" w:eastAsiaTheme="minorEastAsia" w:hAnsiTheme="minorEastAsia" w:cs="仿宋_GB2312"/>
          <w:sz w:val="28"/>
          <w:szCs w:val="28"/>
        </w:rPr>
      </w:pPr>
      <w:r w:rsidRPr="004B5E9C">
        <w:rPr>
          <w:rFonts w:asciiTheme="minorEastAsia" w:eastAsiaTheme="minorEastAsia" w:hAnsiTheme="minorEastAsia" w:cs="仿宋_GB2312"/>
          <w:sz w:val="28"/>
          <w:szCs w:val="28"/>
        </w:rPr>
        <w:t>1</w:t>
      </w:r>
      <w:r w:rsidRPr="004B5E9C">
        <w:rPr>
          <w:rFonts w:asciiTheme="minorEastAsia" w:eastAsiaTheme="minorEastAsia" w:hAnsiTheme="minorEastAsia" w:cs="仿宋_GB2312" w:hint="eastAsia"/>
          <w:sz w:val="28"/>
          <w:szCs w:val="28"/>
        </w:rPr>
        <w:t>、</w:t>
      </w:r>
      <w:r w:rsidR="00494A00">
        <w:rPr>
          <w:rFonts w:asciiTheme="minorEastAsia" w:eastAsiaTheme="minorEastAsia" w:hAnsiTheme="minorEastAsia" w:cs="仿宋_GB2312" w:hint="eastAsia"/>
          <w:sz w:val="28"/>
          <w:szCs w:val="28"/>
        </w:rPr>
        <w:t>以一到两个案例，说明自己对于“创意”的理解。</w:t>
      </w:r>
    </w:p>
    <w:p w:rsidR="00D55AF3" w:rsidRPr="004B5E9C" w:rsidRDefault="004B5E9C" w:rsidP="004B5E9C">
      <w:pPr>
        <w:pStyle w:val="Default"/>
        <w:spacing w:line="560" w:lineRule="exact"/>
        <w:ind w:firstLine="420"/>
        <w:jc w:val="both"/>
        <w:rPr>
          <w:rFonts w:asciiTheme="minorEastAsia" w:eastAsiaTheme="minorEastAsia" w:hAnsiTheme="minorEastAsia" w:cs="仿宋_GB2312"/>
          <w:sz w:val="28"/>
          <w:szCs w:val="28"/>
        </w:rPr>
      </w:pPr>
      <w:r w:rsidRPr="004B5E9C">
        <w:rPr>
          <w:rFonts w:asciiTheme="minorEastAsia" w:eastAsiaTheme="minorEastAsia" w:hAnsiTheme="minorEastAsia" w:cs="仿宋_GB2312"/>
          <w:sz w:val="28"/>
          <w:szCs w:val="28"/>
        </w:rPr>
        <w:t>2</w:t>
      </w:r>
      <w:r w:rsidRPr="004B5E9C">
        <w:rPr>
          <w:rFonts w:asciiTheme="minorEastAsia" w:eastAsiaTheme="minorEastAsia" w:hAnsiTheme="minorEastAsia" w:cs="仿宋_GB2312" w:hint="eastAsia"/>
          <w:sz w:val="28"/>
          <w:szCs w:val="28"/>
        </w:rPr>
        <w:t>、</w:t>
      </w:r>
      <w:r w:rsidR="004839DF">
        <w:rPr>
          <w:rFonts w:asciiTheme="minorEastAsia" w:eastAsiaTheme="minorEastAsia" w:hAnsiTheme="minorEastAsia" w:cs="仿宋_GB2312" w:hint="eastAsia"/>
          <w:sz w:val="28"/>
          <w:szCs w:val="28"/>
        </w:rPr>
        <w:t>分析目标任务，完成纹样设计草图5张，并展现清晰的中间过程。</w:t>
      </w:r>
    </w:p>
    <w:p w:rsidR="00FC34BA" w:rsidRPr="004B5E9C" w:rsidRDefault="004B5E9C" w:rsidP="004B5E9C">
      <w:pPr>
        <w:pStyle w:val="Default"/>
        <w:spacing w:line="560" w:lineRule="exact"/>
        <w:rPr>
          <w:rFonts w:ascii="宋体" w:eastAsia="宋体" w:hAnsi="宋体"/>
          <w:b/>
          <w:sz w:val="28"/>
          <w:szCs w:val="28"/>
        </w:rPr>
      </w:pPr>
      <w:r w:rsidRPr="004B5E9C">
        <w:rPr>
          <w:rFonts w:asciiTheme="minorEastAsia" w:eastAsiaTheme="minorEastAsia" w:hAnsiTheme="minorEastAsia" w:hint="eastAsia"/>
          <w:b/>
          <w:sz w:val="28"/>
          <w:szCs w:val="28"/>
        </w:rPr>
        <w:t>三、</w:t>
      </w:r>
      <w:r w:rsidR="00FC34BA" w:rsidRPr="004B5E9C">
        <w:rPr>
          <w:rFonts w:ascii="宋体" w:eastAsia="宋体" w:hAnsi="宋体" w:hint="eastAsia"/>
          <w:b/>
          <w:sz w:val="28"/>
          <w:szCs w:val="28"/>
        </w:rPr>
        <w:t>题型</w:t>
      </w:r>
    </w:p>
    <w:p w:rsidR="00FE6157" w:rsidRDefault="00FC34BA" w:rsidP="00FE6157">
      <w:pPr>
        <w:pStyle w:val="Default"/>
        <w:spacing w:line="560" w:lineRule="exact"/>
        <w:ind w:firstLine="420"/>
        <w:jc w:val="both"/>
        <w:rPr>
          <w:rFonts w:ascii="宋体" w:eastAsia="宋体" w:hAnsi="宋体" w:cs="Times New Roman"/>
          <w:sz w:val="28"/>
          <w:szCs w:val="28"/>
        </w:rPr>
      </w:pPr>
      <w:r w:rsidRPr="004B5E9C">
        <w:rPr>
          <w:rFonts w:ascii="宋体" w:eastAsia="宋体" w:hAnsi="宋体" w:cs="Times New Roman" w:hint="eastAsia"/>
          <w:sz w:val="28"/>
          <w:szCs w:val="28"/>
        </w:rPr>
        <w:t>试卷满分为</w:t>
      </w:r>
      <w:r w:rsidR="008B73C4">
        <w:rPr>
          <w:rFonts w:ascii="宋体" w:eastAsia="宋体" w:hAnsi="宋体" w:cs="Times New Roman" w:hint="eastAsia"/>
          <w:sz w:val="28"/>
          <w:szCs w:val="28"/>
        </w:rPr>
        <w:t>10</w:t>
      </w:r>
      <w:r w:rsidRPr="004B5E9C">
        <w:rPr>
          <w:rFonts w:ascii="宋体" w:eastAsia="宋体" w:hAnsi="宋体" w:cs="Times New Roman" w:hint="eastAsia"/>
          <w:sz w:val="28"/>
          <w:szCs w:val="28"/>
        </w:rPr>
        <w:t>0分，其中：</w:t>
      </w:r>
      <w:r w:rsidR="00FE6157">
        <w:rPr>
          <w:rFonts w:ascii="宋体" w:eastAsia="宋体" w:hAnsi="宋体" w:cs="Times New Roman" w:hint="eastAsia"/>
          <w:sz w:val="28"/>
          <w:szCs w:val="28"/>
        </w:rPr>
        <w:t>基础理论</w:t>
      </w:r>
      <w:r w:rsidRPr="004B5E9C">
        <w:rPr>
          <w:rFonts w:ascii="宋体" w:eastAsia="宋体" w:hAnsi="宋体" w:cs="Times New Roman" w:hint="eastAsia"/>
          <w:sz w:val="28"/>
          <w:szCs w:val="28"/>
        </w:rPr>
        <w:t>占</w:t>
      </w:r>
      <w:r w:rsidR="004839DF">
        <w:rPr>
          <w:rFonts w:ascii="宋体" w:eastAsia="宋体" w:hAnsi="宋体" w:cs="Times New Roman" w:hint="eastAsia"/>
          <w:sz w:val="28"/>
          <w:szCs w:val="28"/>
        </w:rPr>
        <w:t>3</w:t>
      </w:r>
      <w:r w:rsidRPr="004B5E9C">
        <w:rPr>
          <w:rFonts w:ascii="宋体" w:eastAsia="宋体" w:hAnsi="宋体" w:cs="Times New Roman" w:hint="eastAsia"/>
          <w:sz w:val="28"/>
          <w:szCs w:val="28"/>
        </w:rPr>
        <w:t>0%，</w:t>
      </w:r>
      <w:r w:rsidR="004839DF">
        <w:rPr>
          <w:rFonts w:ascii="宋体" w:eastAsia="宋体" w:hAnsi="宋体" w:cs="Times New Roman" w:hint="eastAsia"/>
          <w:sz w:val="28"/>
          <w:szCs w:val="28"/>
        </w:rPr>
        <w:t>设计</w:t>
      </w:r>
      <w:r w:rsidR="00FE6157">
        <w:rPr>
          <w:rFonts w:ascii="宋体" w:eastAsia="宋体" w:hAnsi="宋体" w:cs="Times New Roman" w:hint="eastAsia"/>
          <w:sz w:val="28"/>
          <w:szCs w:val="28"/>
        </w:rPr>
        <w:t>技法</w:t>
      </w:r>
      <w:r w:rsidRPr="004B5E9C">
        <w:rPr>
          <w:rFonts w:ascii="宋体" w:eastAsia="宋体" w:hAnsi="宋体" w:cs="Times New Roman" w:hint="eastAsia"/>
          <w:sz w:val="28"/>
          <w:szCs w:val="28"/>
        </w:rPr>
        <w:t>占</w:t>
      </w:r>
      <w:r w:rsidR="004839DF">
        <w:rPr>
          <w:rFonts w:ascii="宋体" w:eastAsia="宋体" w:hAnsi="宋体" w:cs="Times New Roman" w:hint="eastAsia"/>
          <w:sz w:val="28"/>
          <w:szCs w:val="28"/>
        </w:rPr>
        <w:t>7</w:t>
      </w:r>
      <w:r w:rsidRPr="004B5E9C">
        <w:rPr>
          <w:rFonts w:ascii="宋体" w:eastAsia="宋体" w:hAnsi="宋体" w:cs="Times New Roman" w:hint="eastAsia"/>
          <w:sz w:val="28"/>
          <w:szCs w:val="28"/>
        </w:rPr>
        <w:t>0%。</w:t>
      </w:r>
    </w:p>
    <w:p w:rsidR="00D55AF3" w:rsidRDefault="00FE6157" w:rsidP="00FE6157">
      <w:pPr>
        <w:pStyle w:val="Default"/>
        <w:spacing w:line="560" w:lineRule="exact"/>
        <w:ind w:firstLine="420"/>
        <w:jc w:val="both"/>
        <w:rPr>
          <w:rFonts w:ascii="宋体" w:eastAsia="宋体" w:hAnsi="宋体" w:cs="Times New Roman"/>
          <w:sz w:val="28"/>
          <w:szCs w:val="28"/>
        </w:rPr>
      </w:pPr>
      <w:r>
        <w:rPr>
          <w:rFonts w:ascii="宋体" w:eastAsia="宋体" w:hAnsi="宋体" w:cs="Times New Roman" w:hint="eastAsia"/>
          <w:sz w:val="28"/>
          <w:szCs w:val="28"/>
        </w:rPr>
        <w:t>考试时长:180分钟</w:t>
      </w:r>
    </w:p>
    <w:p w:rsidR="00FC34BA" w:rsidRPr="004B5E9C" w:rsidRDefault="004B5E9C" w:rsidP="004B5E9C">
      <w:pPr>
        <w:spacing w:line="560" w:lineRule="exact"/>
        <w:rPr>
          <w:rFonts w:ascii="宋体" w:eastAsia="宋体" w:hAnsi="宋体" w:cs="黑体"/>
          <w:b/>
          <w:color w:val="000000"/>
          <w:kern w:val="0"/>
          <w:sz w:val="28"/>
          <w:szCs w:val="28"/>
        </w:rPr>
      </w:pPr>
      <w:r w:rsidRPr="004B5E9C">
        <w:rPr>
          <w:rFonts w:asciiTheme="minorEastAsia" w:hAnsiTheme="minorEastAsia" w:cs="黑体" w:hint="eastAsia"/>
          <w:b/>
          <w:color w:val="000000"/>
          <w:kern w:val="0"/>
          <w:sz w:val="28"/>
          <w:szCs w:val="28"/>
        </w:rPr>
        <w:t>四、</w:t>
      </w:r>
      <w:r w:rsidR="00FC34BA" w:rsidRPr="004B5E9C">
        <w:rPr>
          <w:rFonts w:ascii="宋体" w:eastAsia="宋体" w:hAnsi="宋体" w:cs="黑体" w:hint="eastAsia"/>
          <w:b/>
          <w:color w:val="000000"/>
          <w:kern w:val="0"/>
          <w:sz w:val="28"/>
          <w:szCs w:val="28"/>
        </w:rPr>
        <w:t>参考教材</w:t>
      </w:r>
    </w:p>
    <w:p w:rsidR="004B5E9C" w:rsidRPr="004B5E9C" w:rsidRDefault="004B5E9C" w:rsidP="004B5E9C">
      <w:pPr>
        <w:spacing w:line="560" w:lineRule="exact"/>
        <w:ind w:firstLineChars="200" w:firstLine="560"/>
        <w:rPr>
          <w:rFonts w:asciiTheme="minorEastAsia" w:hAnsiTheme="minorEastAsia"/>
          <w:sz w:val="28"/>
          <w:szCs w:val="28"/>
        </w:rPr>
      </w:pPr>
      <w:r w:rsidRPr="004B5E9C">
        <w:rPr>
          <w:rFonts w:asciiTheme="minorEastAsia" w:hAnsiTheme="minorEastAsia" w:hint="eastAsia"/>
          <w:sz w:val="28"/>
          <w:szCs w:val="28"/>
        </w:rPr>
        <w:t>1．</w:t>
      </w:r>
      <w:r w:rsidR="000E2388" w:rsidRPr="000E2388">
        <w:rPr>
          <w:rFonts w:asciiTheme="minorEastAsia" w:hAnsiTheme="minorEastAsia" w:hint="eastAsia"/>
          <w:sz w:val="28"/>
          <w:szCs w:val="28"/>
        </w:rPr>
        <w:t>《设计基础教学》</w:t>
      </w:r>
      <w:r w:rsidRPr="004B5E9C">
        <w:rPr>
          <w:rFonts w:asciiTheme="minorEastAsia" w:hAnsiTheme="minorEastAsia" w:hint="eastAsia"/>
          <w:sz w:val="28"/>
          <w:szCs w:val="28"/>
        </w:rPr>
        <w:t>．</w:t>
      </w:r>
      <w:hyperlink r:id="rId7" w:tgtFrame="_blank" w:history="1">
        <w:r w:rsidR="000E2388" w:rsidRPr="000E2388">
          <w:rPr>
            <w:rFonts w:asciiTheme="minorEastAsia" w:hAnsiTheme="minorEastAsia"/>
            <w:sz w:val="28"/>
            <w:szCs w:val="28"/>
          </w:rPr>
          <w:t>周至禹</w:t>
        </w:r>
      </w:hyperlink>
      <w:r w:rsidRPr="004B5E9C">
        <w:rPr>
          <w:rFonts w:asciiTheme="minorEastAsia" w:hAnsiTheme="minorEastAsia" w:hint="eastAsia"/>
          <w:sz w:val="28"/>
          <w:szCs w:val="28"/>
        </w:rPr>
        <w:t>主编．</w:t>
      </w:r>
      <w:hyperlink r:id="rId8" w:tgtFrame="_blank" w:history="1">
        <w:r w:rsidR="000E2388" w:rsidRPr="000E2388">
          <w:rPr>
            <w:rFonts w:asciiTheme="minorEastAsia" w:hAnsiTheme="minorEastAsia"/>
            <w:sz w:val="28"/>
            <w:szCs w:val="28"/>
          </w:rPr>
          <w:t>北京大学出版社</w:t>
        </w:r>
      </w:hyperlink>
      <w:r w:rsidRPr="004B5E9C">
        <w:rPr>
          <w:rFonts w:asciiTheme="minorEastAsia" w:hAnsiTheme="minorEastAsia" w:hint="eastAsia"/>
          <w:sz w:val="28"/>
          <w:szCs w:val="28"/>
        </w:rPr>
        <w:t>，</w:t>
      </w:r>
      <w:r w:rsidR="000E2388" w:rsidRPr="000E2388">
        <w:rPr>
          <w:rFonts w:asciiTheme="minorEastAsia" w:hAnsiTheme="minorEastAsia"/>
          <w:sz w:val="28"/>
          <w:szCs w:val="28"/>
        </w:rPr>
        <w:t>2015年5月 </w:t>
      </w:r>
      <w:r w:rsidRPr="004B5E9C">
        <w:rPr>
          <w:rFonts w:asciiTheme="minorEastAsia" w:hAnsiTheme="minorEastAsia" w:hint="eastAsia"/>
          <w:sz w:val="28"/>
          <w:szCs w:val="28"/>
        </w:rPr>
        <w:t>，第</w:t>
      </w:r>
      <w:r w:rsidR="000E2388">
        <w:rPr>
          <w:rFonts w:asciiTheme="minorEastAsia" w:hAnsiTheme="minorEastAsia" w:hint="eastAsia"/>
          <w:sz w:val="28"/>
          <w:szCs w:val="28"/>
        </w:rPr>
        <w:t>二</w:t>
      </w:r>
      <w:r w:rsidRPr="004B5E9C">
        <w:rPr>
          <w:rFonts w:asciiTheme="minorEastAsia" w:hAnsiTheme="minorEastAsia" w:hint="eastAsia"/>
          <w:sz w:val="28"/>
          <w:szCs w:val="28"/>
        </w:rPr>
        <w:t>版。</w:t>
      </w:r>
    </w:p>
    <w:p w:rsidR="00F7474B" w:rsidRPr="000E2388" w:rsidRDefault="004B5E9C" w:rsidP="004B5E9C">
      <w:pPr>
        <w:spacing w:line="560" w:lineRule="exact"/>
        <w:ind w:firstLineChars="200" w:firstLine="560"/>
        <w:rPr>
          <w:rFonts w:ascii="宋体" w:eastAsia="宋体" w:hAnsi="宋体" w:cs="Times New Roman"/>
          <w:sz w:val="28"/>
          <w:szCs w:val="28"/>
        </w:rPr>
      </w:pPr>
      <w:r w:rsidRPr="000E2388">
        <w:rPr>
          <w:rFonts w:ascii="宋体" w:eastAsia="宋体" w:hAnsi="宋体" w:cs="Times New Roman" w:hint="eastAsia"/>
          <w:sz w:val="28"/>
          <w:szCs w:val="28"/>
        </w:rPr>
        <w:t>2．《</w:t>
      </w:r>
      <w:bookmarkStart w:id="0" w:name="itemlist-title"/>
      <w:r w:rsidR="00143D60" w:rsidRPr="000E2388">
        <w:rPr>
          <w:rFonts w:ascii="宋体" w:eastAsia="宋体" w:hAnsi="宋体" w:cs="Times New Roman"/>
          <w:sz w:val="28"/>
          <w:szCs w:val="28"/>
        </w:rPr>
        <w:fldChar w:fldCharType="begin"/>
      </w:r>
      <w:r w:rsidR="000E2388" w:rsidRPr="000E2388">
        <w:rPr>
          <w:rFonts w:ascii="宋体" w:eastAsia="宋体" w:hAnsi="宋体" w:cs="Times New Roman"/>
          <w:sz w:val="28"/>
          <w:szCs w:val="28"/>
        </w:rPr>
        <w:instrText xml:space="preserve"> HYPERLINK "http://product.dangdang.com/679033.html" \o " 世界平面设计史——王受之设计史论丛书   " \t "_blank" </w:instrText>
      </w:r>
      <w:r w:rsidR="00143D60" w:rsidRPr="000E2388">
        <w:rPr>
          <w:rFonts w:ascii="宋体" w:eastAsia="宋体" w:hAnsi="宋体" w:cs="Times New Roman"/>
          <w:sz w:val="28"/>
          <w:szCs w:val="28"/>
        </w:rPr>
        <w:fldChar w:fldCharType="separate"/>
      </w:r>
      <w:r w:rsidR="000E2388" w:rsidRPr="000E2388">
        <w:rPr>
          <w:rFonts w:ascii="宋体" w:eastAsia="宋体" w:hAnsi="宋体" w:cs="Times New Roman"/>
          <w:sz w:val="28"/>
          <w:szCs w:val="28"/>
        </w:rPr>
        <w:t>世界平面设计史</w:t>
      </w:r>
      <w:r w:rsidR="00143D60" w:rsidRPr="000E2388">
        <w:rPr>
          <w:rFonts w:ascii="宋体" w:eastAsia="宋体" w:hAnsi="宋体" w:cs="Times New Roman"/>
          <w:sz w:val="28"/>
          <w:szCs w:val="28"/>
        </w:rPr>
        <w:fldChar w:fldCharType="end"/>
      </w:r>
      <w:bookmarkEnd w:id="0"/>
      <w:r w:rsidRPr="000E2388">
        <w:rPr>
          <w:rFonts w:ascii="宋体" w:eastAsia="宋体" w:hAnsi="宋体" w:cs="Times New Roman" w:hint="eastAsia"/>
          <w:sz w:val="28"/>
          <w:szCs w:val="28"/>
        </w:rPr>
        <w:t>》．</w:t>
      </w:r>
      <w:r w:rsidR="000E2388" w:rsidRPr="000E2388">
        <w:rPr>
          <w:rFonts w:ascii="宋体" w:eastAsia="宋体" w:hAnsi="宋体" w:cs="Times New Roman" w:hint="eastAsia"/>
          <w:sz w:val="28"/>
          <w:szCs w:val="28"/>
        </w:rPr>
        <w:t>王受之</w:t>
      </w:r>
      <w:r w:rsidRPr="000E2388">
        <w:rPr>
          <w:rFonts w:ascii="宋体" w:eastAsia="宋体" w:hAnsi="宋体" w:cs="Times New Roman" w:hint="eastAsia"/>
          <w:sz w:val="28"/>
          <w:szCs w:val="28"/>
        </w:rPr>
        <w:t>主编．</w:t>
      </w:r>
      <w:hyperlink r:id="rId9" w:tgtFrame="_blank" w:history="1">
        <w:r w:rsidR="000E2388" w:rsidRPr="000E2388">
          <w:rPr>
            <w:rFonts w:ascii="宋体" w:eastAsia="宋体" w:hAnsi="宋体" w:cs="Times New Roman"/>
            <w:sz w:val="28"/>
            <w:szCs w:val="28"/>
          </w:rPr>
          <w:t>中国青年出版社</w:t>
        </w:r>
      </w:hyperlink>
      <w:r w:rsidRPr="000E2388">
        <w:rPr>
          <w:rFonts w:ascii="宋体" w:eastAsia="宋体" w:hAnsi="宋体" w:cs="Times New Roman" w:hint="eastAsia"/>
          <w:sz w:val="28"/>
          <w:szCs w:val="28"/>
        </w:rPr>
        <w:t>，</w:t>
      </w:r>
      <w:r w:rsidR="000E2388" w:rsidRPr="000E2388">
        <w:rPr>
          <w:rFonts w:ascii="宋体" w:eastAsia="宋体" w:hAnsi="宋体" w:cs="Times New Roman"/>
          <w:sz w:val="28"/>
          <w:szCs w:val="28"/>
        </w:rPr>
        <w:t>2002年9月 </w:t>
      </w:r>
      <w:r w:rsidRPr="000E2388">
        <w:rPr>
          <w:rFonts w:ascii="宋体" w:eastAsia="宋体" w:hAnsi="宋体" w:cs="Times New Roman" w:hint="eastAsia"/>
          <w:sz w:val="28"/>
          <w:szCs w:val="28"/>
        </w:rPr>
        <w:t>，第</w:t>
      </w:r>
      <w:r w:rsidR="000E2388" w:rsidRPr="000E2388">
        <w:rPr>
          <w:rFonts w:ascii="宋体" w:eastAsia="宋体" w:hAnsi="宋体" w:cs="Times New Roman" w:hint="eastAsia"/>
          <w:sz w:val="28"/>
          <w:szCs w:val="28"/>
        </w:rPr>
        <w:t>一</w:t>
      </w:r>
      <w:r w:rsidRPr="000E2388">
        <w:rPr>
          <w:rFonts w:ascii="宋体" w:eastAsia="宋体" w:hAnsi="宋体" w:cs="Times New Roman" w:hint="eastAsia"/>
          <w:sz w:val="28"/>
          <w:szCs w:val="28"/>
        </w:rPr>
        <w:t>版。</w:t>
      </w:r>
    </w:p>
    <w:sectPr w:rsidR="00F7474B" w:rsidRPr="000E2388" w:rsidSect="006438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59BB" w:rsidRDefault="00FA59BB" w:rsidP="00FC34BA">
      <w:r>
        <w:separator/>
      </w:r>
    </w:p>
  </w:endnote>
  <w:endnote w:type="continuationSeparator" w:id="1">
    <w:p w:rsidR="00FA59BB" w:rsidRDefault="00FA59BB" w:rsidP="00FC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decorative"/>
    <w:pitch w:val="default"/>
    <w:sig w:usb0="00000000" w:usb1="0000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59BB" w:rsidRDefault="00FA59BB" w:rsidP="00FC34BA">
      <w:r>
        <w:separator/>
      </w:r>
    </w:p>
  </w:footnote>
  <w:footnote w:type="continuationSeparator" w:id="1">
    <w:p w:rsidR="00FA59BB" w:rsidRDefault="00FA59BB" w:rsidP="00FC34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E6893"/>
    <w:multiLevelType w:val="hybridMultilevel"/>
    <w:tmpl w:val="51E65786"/>
    <w:lvl w:ilvl="0" w:tplc="786E895E">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6E545988"/>
    <w:multiLevelType w:val="hybridMultilevel"/>
    <w:tmpl w:val="832009E4"/>
    <w:lvl w:ilvl="0" w:tplc="7BBC7428">
      <w:start w:val="1"/>
      <w:numFmt w:val="decimal"/>
      <w:lvlText w:val="%1."/>
      <w:lvlJc w:val="left"/>
      <w:pPr>
        <w:tabs>
          <w:tab w:val="num" w:pos="1140"/>
        </w:tabs>
        <w:ind w:left="1140" w:hanging="6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34BA"/>
    <w:rsid w:val="000626C4"/>
    <w:rsid w:val="000E2388"/>
    <w:rsid w:val="001327F3"/>
    <w:rsid w:val="00143D60"/>
    <w:rsid w:val="003277F3"/>
    <w:rsid w:val="00403006"/>
    <w:rsid w:val="004839DF"/>
    <w:rsid w:val="00494A00"/>
    <w:rsid w:val="004B5E9C"/>
    <w:rsid w:val="00643898"/>
    <w:rsid w:val="008B73C4"/>
    <w:rsid w:val="009521F9"/>
    <w:rsid w:val="00B21E11"/>
    <w:rsid w:val="00D55AF3"/>
    <w:rsid w:val="00F46A9E"/>
    <w:rsid w:val="00F7474B"/>
    <w:rsid w:val="00FA59BB"/>
    <w:rsid w:val="00FC34BA"/>
    <w:rsid w:val="00FE61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8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34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34BA"/>
    <w:rPr>
      <w:sz w:val="18"/>
      <w:szCs w:val="18"/>
    </w:rPr>
  </w:style>
  <w:style w:type="paragraph" w:styleId="a4">
    <w:name w:val="footer"/>
    <w:basedOn w:val="a"/>
    <w:link w:val="Char0"/>
    <w:uiPriority w:val="99"/>
    <w:semiHidden/>
    <w:unhideWhenUsed/>
    <w:rsid w:val="00FC34B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34BA"/>
    <w:rPr>
      <w:sz w:val="18"/>
      <w:szCs w:val="18"/>
    </w:rPr>
  </w:style>
  <w:style w:type="paragraph" w:styleId="a5">
    <w:name w:val="Subtitle"/>
    <w:basedOn w:val="a"/>
    <w:next w:val="a"/>
    <w:link w:val="Char1"/>
    <w:uiPriority w:val="11"/>
    <w:qFormat/>
    <w:rsid w:val="004B5E9C"/>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0"/>
    <w:link w:val="a5"/>
    <w:uiPriority w:val="11"/>
    <w:rsid w:val="004B5E9C"/>
    <w:rPr>
      <w:rFonts w:asciiTheme="majorHAnsi" w:eastAsia="宋体" w:hAnsiTheme="majorHAnsi" w:cstheme="majorBidi"/>
      <w:b/>
      <w:bCs/>
      <w:kern w:val="28"/>
      <w:sz w:val="32"/>
      <w:szCs w:val="32"/>
    </w:rPr>
  </w:style>
  <w:style w:type="paragraph" w:customStyle="1" w:styleId="Default">
    <w:name w:val="Default"/>
    <w:qFormat/>
    <w:rsid w:val="004B5E9C"/>
    <w:pPr>
      <w:widowControl w:val="0"/>
      <w:autoSpaceDE w:val="0"/>
      <w:autoSpaceDN w:val="0"/>
      <w:adjustRightInd w:val="0"/>
    </w:pPr>
    <w:rPr>
      <w:rFonts w:ascii="黑体" w:eastAsia="黑体" w:cs="黑体"/>
      <w:color w:val="000000"/>
      <w:kern w:val="0"/>
      <w:sz w:val="24"/>
      <w:szCs w:val="24"/>
    </w:rPr>
  </w:style>
  <w:style w:type="character" w:styleId="a6">
    <w:name w:val="Hyperlink"/>
    <w:basedOn w:val="a0"/>
    <w:uiPriority w:val="99"/>
    <w:semiHidden/>
    <w:unhideWhenUsed/>
    <w:rsid w:val="000E238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angdang.com/publish/%B1%B1%BE%A9%B4%F3%D1%A7%B3%F6%B0%E6%C9%E7_1" TargetMode="External"/><Relationship Id="rId3" Type="http://schemas.openxmlformats.org/officeDocument/2006/relationships/settings" Target="settings.xml"/><Relationship Id="rId7" Type="http://schemas.openxmlformats.org/officeDocument/2006/relationships/hyperlink" Target="http://www.dangdang.com/author/%D6%DC%D6%C1%D3%ED_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angdang.com/publish/%D6%D0%B9%FA%C7%E0%C4%EA%B3%F6%B0%E6%C9%E7_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118</Words>
  <Characters>677</Characters>
  <Application>Microsoft Office Word</Application>
  <DocSecurity>0</DocSecurity>
  <Lines>5</Lines>
  <Paragraphs>1</Paragraphs>
  <ScaleCrop>false</ScaleCrop>
  <Company/>
  <LinksUpToDate>false</LinksUpToDate>
  <CharactersWithSpaces>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管德清</dc:creator>
  <cp:lastModifiedBy>Sky123.Org</cp:lastModifiedBy>
  <cp:revision>5</cp:revision>
  <dcterms:created xsi:type="dcterms:W3CDTF">2016-05-18T11:47:00Z</dcterms:created>
  <dcterms:modified xsi:type="dcterms:W3CDTF">2016-05-30T01:41:00Z</dcterms:modified>
</cp:coreProperties>
</file>